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A29E" w14:textId="77777777" w:rsidR="00FF219B" w:rsidRPr="007503CC" w:rsidRDefault="00FF219B" w:rsidP="00FF219B">
      <w:pPr>
        <w:pStyle w:val="Default"/>
        <w:rPr>
          <w:sz w:val="22"/>
          <w:szCs w:val="22"/>
        </w:rPr>
      </w:pPr>
    </w:p>
    <w:p w14:paraId="50BC856D" w14:textId="30FA10C8" w:rsidR="00FF219B" w:rsidRPr="006874D9" w:rsidRDefault="00FF219B" w:rsidP="00FF219B">
      <w:pPr>
        <w:pStyle w:val="Default"/>
        <w:rPr>
          <w:b/>
          <w:bCs/>
          <w:sz w:val="22"/>
          <w:szCs w:val="22"/>
        </w:rPr>
      </w:pPr>
      <w:r w:rsidRPr="007503CC">
        <w:rPr>
          <w:sz w:val="22"/>
          <w:szCs w:val="22"/>
        </w:rPr>
        <w:t xml:space="preserve">                                                  </w:t>
      </w:r>
      <w:r w:rsidRPr="006874D9">
        <w:rPr>
          <w:b/>
          <w:bCs/>
          <w:sz w:val="22"/>
          <w:szCs w:val="22"/>
        </w:rPr>
        <w:t xml:space="preserve">REGULAMIN </w:t>
      </w:r>
    </w:p>
    <w:p w14:paraId="557CA544" w14:textId="77777777" w:rsidR="00FF219B" w:rsidRPr="007503CC" w:rsidRDefault="00FF219B" w:rsidP="00FF219B">
      <w:pPr>
        <w:pStyle w:val="Default"/>
        <w:rPr>
          <w:sz w:val="22"/>
          <w:szCs w:val="22"/>
        </w:rPr>
      </w:pPr>
    </w:p>
    <w:p w14:paraId="6B579484" w14:textId="77777777" w:rsidR="00FF219B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b/>
          <w:bCs/>
          <w:color w:val="353535"/>
          <w:sz w:val="22"/>
          <w:szCs w:val="22"/>
        </w:rPr>
        <w:t xml:space="preserve">I </w:t>
      </w:r>
    </w:p>
    <w:p w14:paraId="7ED59168" w14:textId="77777777" w:rsidR="00DE105A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1. </w:t>
      </w:r>
      <w:r w:rsidRPr="007503CC">
        <w:rPr>
          <w:sz w:val="22"/>
          <w:szCs w:val="22"/>
        </w:rPr>
        <w:t xml:space="preserve">Podmiotem organizującym aukcję jest Ewa i Wnętrze Ewa Mierzejewska, </w:t>
      </w:r>
    </w:p>
    <w:p w14:paraId="19E977B4" w14:textId="5701B232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sz w:val="22"/>
          <w:szCs w:val="22"/>
        </w:rPr>
        <w:t xml:space="preserve"> NIP: 527 - 145 -69 -44. </w:t>
      </w:r>
    </w:p>
    <w:p w14:paraId="5B4ED89F" w14:textId="77777777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2. Dane kontaktowe organizatora aukcji:, </w:t>
      </w:r>
      <w:r w:rsidRPr="007503CC">
        <w:rPr>
          <w:sz w:val="22"/>
          <w:szCs w:val="22"/>
          <w:shd w:val="clear" w:color="auto" w:fill="FFFFFF"/>
        </w:rPr>
        <w:t> </w:t>
      </w:r>
      <w:hyperlink r:id="rId4" w:history="1">
        <w:r w:rsidRPr="007503CC">
          <w:rPr>
            <w:rStyle w:val="Hipercze"/>
            <w:color w:val="0076FF"/>
            <w:sz w:val="22"/>
            <w:szCs w:val="22"/>
            <w:shd w:val="clear" w:color="auto" w:fill="FFFFFF"/>
          </w:rPr>
          <w:t>contact@emierzejewska.com</w:t>
        </w:r>
      </w:hyperlink>
      <w:r w:rsidRPr="007503CC">
        <w:rPr>
          <w:sz w:val="22"/>
          <w:szCs w:val="22"/>
        </w:rPr>
        <w:t xml:space="preserve">, </w:t>
      </w:r>
    </w:p>
    <w:p w14:paraId="2CA1EFA9" w14:textId="64EFB710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>telefon +48 570 952 044.</w:t>
      </w:r>
    </w:p>
    <w:p w14:paraId="5B73F3DE" w14:textId="77777777" w:rsidR="00FF219B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3. Przedmiotem aukcji są obiekty powierzone przez ich właścicieli. </w:t>
      </w:r>
    </w:p>
    <w:p w14:paraId="0A5F84D0" w14:textId="77777777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4. Obiekt wystawiony na aukcję posiada cenę wywoławczą podaną na stronie internetowej organizatora aukcji. </w:t>
      </w:r>
    </w:p>
    <w:p w14:paraId="0D76C807" w14:textId="77777777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5. Opisy obiektów zawartych w katalogu mogą być zmienione przed rozpoczęciem licytacji. </w:t>
      </w:r>
    </w:p>
    <w:p w14:paraId="20E46B51" w14:textId="7A15E470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6. </w:t>
      </w:r>
      <w:r w:rsidRPr="007503CC">
        <w:rPr>
          <w:b/>
          <w:bCs/>
          <w:color w:val="353535"/>
          <w:sz w:val="22"/>
          <w:szCs w:val="22"/>
        </w:rPr>
        <w:t>Do wylicytowanej ceny (ceny młotkowej) doliczana jest opłata aukcyjna w wysokości</w:t>
      </w:r>
      <w:r w:rsidR="007503CC">
        <w:rPr>
          <w:b/>
          <w:bCs/>
          <w:color w:val="353535"/>
          <w:sz w:val="22"/>
          <w:szCs w:val="22"/>
        </w:rPr>
        <w:t xml:space="preserve"> </w:t>
      </w:r>
      <w:r w:rsidRPr="007503CC">
        <w:rPr>
          <w:b/>
          <w:bCs/>
          <w:color w:val="353535"/>
          <w:sz w:val="22"/>
          <w:szCs w:val="22"/>
        </w:rPr>
        <w:t xml:space="preserve"> 20%. Opłata obowiązuje również w sprzedaży </w:t>
      </w:r>
      <w:proofErr w:type="spellStart"/>
      <w:r w:rsidRPr="007503CC">
        <w:rPr>
          <w:b/>
          <w:bCs/>
          <w:color w:val="353535"/>
          <w:sz w:val="22"/>
          <w:szCs w:val="22"/>
        </w:rPr>
        <w:t>poaukcyjnej</w:t>
      </w:r>
      <w:proofErr w:type="spellEnd"/>
      <w:r w:rsidRPr="007503CC">
        <w:rPr>
          <w:b/>
          <w:bCs/>
          <w:color w:val="353535"/>
          <w:sz w:val="22"/>
          <w:szCs w:val="22"/>
        </w:rPr>
        <w:t>.</w:t>
      </w:r>
      <w:r w:rsidRPr="007503CC">
        <w:rPr>
          <w:color w:val="353535"/>
          <w:sz w:val="22"/>
          <w:szCs w:val="22"/>
        </w:rPr>
        <w:t xml:space="preserve"> </w:t>
      </w:r>
    </w:p>
    <w:p w14:paraId="75F5D3CC" w14:textId="77777777" w:rsidR="00FF219B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b/>
          <w:bCs/>
          <w:color w:val="353535"/>
          <w:sz w:val="22"/>
          <w:szCs w:val="22"/>
        </w:rPr>
        <w:t xml:space="preserve">II </w:t>
      </w:r>
    </w:p>
    <w:p w14:paraId="72CB1CFC" w14:textId="502A1935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>1. Licytacja ma charakter publiczny, odbędzie się</w:t>
      </w:r>
      <w:r w:rsidR="007503CC">
        <w:rPr>
          <w:color w:val="353535"/>
          <w:sz w:val="22"/>
          <w:szCs w:val="22"/>
        </w:rPr>
        <w:t xml:space="preserve"> 4 czerwca 2023 r.</w:t>
      </w:r>
      <w:r w:rsidRPr="007503CC">
        <w:rPr>
          <w:color w:val="353535"/>
          <w:sz w:val="22"/>
          <w:szCs w:val="22"/>
        </w:rPr>
        <w:t xml:space="preserve"> na terenie Targów Sztuki </w:t>
      </w:r>
      <w:proofErr w:type="spellStart"/>
      <w:r w:rsidRPr="007503CC">
        <w:rPr>
          <w:color w:val="353535"/>
          <w:sz w:val="22"/>
          <w:szCs w:val="22"/>
        </w:rPr>
        <w:t>ArtShow</w:t>
      </w:r>
      <w:proofErr w:type="spellEnd"/>
      <w:r w:rsidRPr="007503CC">
        <w:rPr>
          <w:color w:val="353535"/>
          <w:sz w:val="22"/>
          <w:szCs w:val="22"/>
        </w:rPr>
        <w:t xml:space="preserve"> Fabryka Norblina. </w:t>
      </w:r>
    </w:p>
    <w:p w14:paraId="7523F4B1" w14:textId="5F3C5550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2. Reprodukcje dzieł sztuki będące przedmiotem aukcji wraz z opisem i ceną wywoławczą są umieszczane w katalogu aukcyjnym publikowanym na stronie organizatora. </w:t>
      </w:r>
    </w:p>
    <w:p w14:paraId="7F6F21F5" w14:textId="77777777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3. Organizator aukcji gwarantuje zgodność cech obiektów opisanych w katalogu ze stanem faktycznym, jednocześnie zastrzegając możliwość ogłoszenia ewentualnych uzupełnień lub poprawek do treści katalogu. Organizator aukcji ma prawo wycofać dzieło sztuki z aukcji do momentu rozpoczęcia licytacji bez podawania przyczyn. </w:t>
      </w:r>
    </w:p>
    <w:p w14:paraId="6576B75A" w14:textId="5912376B" w:rsidR="00FF219B" w:rsidRPr="00F61E1D" w:rsidRDefault="00FF219B" w:rsidP="00FF219B">
      <w:pPr>
        <w:pStyle w:val="Default"/>
        <w:rPr>
          <w:color w:val="C00000"/>
          <w:sz w:val="22"/>
          <w:szCs w:val="22"/>
        </w:rPr>
      </w:pPr>
      <w:r w:rsidRPr="007503CC">
        <w:rPr>
          <w:sz w:val="22"/>
          <w:szCs w:val="22"/>
        </w:rPr>
        <w:t xml:space="preserve">4. Udział w aukcji jest bezpłatny po wcześniejszym zarejestrowaniu się na miejscu aukcji w dniu </w:t>
      </w:r>
      <w:r w:rsidR="00F02FA4">
        <w:rPr>
          <w:sz w:val="22"/>
          <w:szCs w:val="22"/>
        </w:rPr>
        <w:t>4</w:t>
      </w:r>
      <w:r w:rsidRPr="007503CC">
        <w:rPr>
          <w:sz w:val="22"/>
          <w:szCs w:val="22"/>
        </w:rPr>
        <w:t xml:space="preserve"> czerwca w godzinach </w:t>
      </w:r>
      <w:r w:rsidR="006C4AD3">
        <w:rPr>
          <w:sz w:val="22"/>
          <w:szCs w:val="22"/>
        </w:rPr>
        <w:t>13.</w:t>
      </w:r>
      <w:r w:rsidRPr="007503CC">
        <w:rPr>
          <w:sz w:val="22"/>
          <w:szCs w:val="22"/>
        </w:rPr>
        <w:t>00 - 1</w:t>
      </w:r>
      <w:r w:rsidR="006C4AD3">
        <w:rPr>
          <w:sz w:val="22"/>
          <w:szCs w:val="22"/>
        </w:rPr>
        <w:t>5</w:t>
      </w:r>
      <w:r w:rsidRPr="007503CC">
        <w:rPr>
          <w:sz w:val="22"/>
          <w:szCs w:val="22"/>
        </w:rPr>
        <w:t xml:space="preserve">:00. </w:t>
      </w:r>
    </w:p>
    <w:p w14:paraId="6285A325" w14:textId="0EDD0876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sz w:val="22"/>
          <w:szCs w:val="22"/>
        </w:rPr>
        <w:t>5.</w:t>
      </w:r>
      <w:r w:rsidRPr="007503CC">
        <w:rPr>
          <w:rFonts w:ascii="Times" w:hAnsi="Times"/>
          <w:sz w:val="22"/>
          <w:szCs w:val="22"/>
          <w:shd w:val="clear" w:color="auto" w:fill="FFFFFF"/>
        </w:rPr>
        <w:t xml:space="preserve"> </w:t>
      </w:r>
      <w:r w:rsidRPr="007503CC">
        <w:rPr>
          <w:sz w:val="22"/>
          <w:szCs w:val="22"/>
          <w:shd w:val="clear" w:color="auto" w:fill="FFFFFF"/>
        </w:rPr>
        <w:t xml:space="preserve">Dzieła jako fizyczne obiekty są prezentowane na wystawie </w:t>
      </w:r>
      <w:proofErr w:type="spellStart"/>
      <w:r w:rsidRPr="007503CC">
        <w:rPr>
          <w:sz w:val="22"/>
          <w:szCs w:val="22"/>
          <w:shd w:val="clear" w:color="auto" w:fill="FFFFFF"/>
        </w:rPr>
        <w:t>przedaukcyjnej</w:t>
      </w:r>
      <w:proofErr w:type="spellEnd"/>
      <w:r w:rsidRPr="007503CC">
        <w:rPr>
          <w:sz w:val="22"/>
          <w:szCs w:val="22"/>
          <w:shd w:val="clear" w:color="auto" w:fill="FFFFFF"/>
        </w:rPr>
        <w:t xml:space="preserve"> w miejscu aukcji od 3 czerwca od godziny 10:00</w:t>
      </w:r>
    </w:p>
    <w:p w14:paraId="1664E192" w14:textId="6BB7C14F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>6. Do udziału w licytacji upoważnione są wszystkie osoby fizyczne posiadające pełną zdolność do czynności prawnych, w tym również organy reprezentujące osoby prawne, a także osoby przez nie upoważnione, oraz wspólnicy spółek osobowych w rozumieniu ustawy z dnia 15 września 2000 r. Kodeks spółek handlowych (</w:t>
      </w:r>
      <w:proofErr w:type="spellStart"/>
      <w:r w:rsidRPr="007503CC">
        <w:rPr>
          <w:color w:val="353535"/>
          <w:sz w:val="22"/>
          <w:szCs w:val="22"/>
        </w:rPr>
        <w:t>t.j</w:t>
      </w:r>
      <w:proofErr w:type="spellEnd"/>
      <w:r w:rsidRPr="007503CC">
        <w:rPr>
          <w:color w:val="353535"/>
          <w:sz w:val="22"/>
          <w:szCs w:val="22"/>
        </w:rPr>
        <w:t xml:space="preserve">. Dz. U. z 2017 r. poz. 1577, z 2018 r. poz. 398, 650, 1544, 2219, 2244.) (“KSH”). </w:t>
      </w:r>
    </w:p>
    <w:p w14:paraId="372E6AC4" w14:textId="77777777" w:rsidR="00FF219B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b/>
          <w:bCs/>
          <w:color w:val="353535"/>
          <w:sz w:val="22"/>
          <w:szCs w:val="22"/>
        </w:rPr>
        <w:t xml:space="preserve">III </w:t>
      </w:r>
    </w:p>
    <w:p w14:paraId="544E63BE" w14:textId="0956E986" w:rsidR="00FF219B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>1. Aukcja prowadzona jest przez organizatora.</w:t>
      </w:r>
    </w:p>
    <w:p w14:paraId="6B984761" w14:textId="77777777" w:rsidR="00FF219B" w:rsidRPr="007503CC" w:rsidRDefault="00FF219B" w:rsidP="00FF219B">
      <w:pPr>
        <w:pStyle w:val="Default"/>
        <w:pageBreakBefore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lastRenderedPageBreak/>
        <w:t xml:space="preserve">2. Zakończenie licytacji na poziomie ceny wywoławczej lub powyżej tej ceny oznacza, iż umowa sprzedaży została zawarta, a nabywca jest zobowiązany do zapłaty ceny nabycia przedmiotu licytacji za obiekt, w ustalonym w niniejszym Regulaminie terminie. </w:t>
      </w:r>
    </w:p>
    <w:p w14:paraId="4BF74262" w14:textId="77777777" w:rsidR="00FF219B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3. Postąpienie w licytacji (podwyższenie stawki) wynosi: </w:t>
      </w:r>
    </w:p>
    <w:p w14:paraId="1EA16ABD" w14:textId="77777777" w:rsidR="007503CC" w:rsidRPr="007503CC" w:rsidRDefault="007503CC" w:rsidP="00FF219B">
      <w:pPr>
        <w:pStyle w:val="Default"/>
        <w:rPr>
          <w:color w:val="353535"/>
          <w:sz w:val="22"/>
          <w:szCs w:val="22"/>
        </w:rPr>
      </w:pPr>
    </w:p>
    <w:p w14:paraId="5F56E750" w14:textId="77777777" w:rsidR="007503CC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do 2 000: 100 PLN </w:t>
      </w:r>
    </w:p>
    <w:p w14:paraId="05A6D80E" w14:textId="77777777" w:rsidR="007503CC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2 000 - 5 000: 200 PLN </w:t>
      </w:r>
    </w:p>
    <w:p w14:paraId="68D767BF" w14:textId="77777777" w:rsidR="007503CC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5 000 – 10 000: 500 PLN </w:t>
      </w:r>
    </w:p>
    <w:p w14:paraId="57211EDF" w14:textId="77777777" w:rsidR="007503CC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10 000 – 30 000: 1 000 PLN </w:t>
      </w:r>
    </w:p>
    <w:p w14:paraId="1A935855" w14:textId="77777777" w:rsidR="007503CC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30 000 – 100 000: 2 000 PLN </w:t>
      </w:r>
    </w:p>
    <w:p w14:paraId="077DBE49" w14:textId="77777777" w:rsidR="007503CC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100 000 – 200 000: 5 000 PLN </w:t>
      </w:r>
    </w:p>
    <w:p w14:paraId="6F939AF1" w14:textId="77777777" w:rsidR="007503CC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200 000 - 500 000: 10 000 PLN </w:t>
      </w:r>
    </w:p>
    <w:p w14:paraId="67BA840A" w14:textId="7DF9B4A2" w:rsidR="00FF219B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powyżej 500 000: 20 000 PLN </w:t>
      </w:r>
    </w:p>
    <w:p w14:paraId="3E5E4273" w14:textId="77777777" w:rsidR="007503CC" w:rsidRPr="007503CC" w:rsidRDefault="007503CC" w:rsidP="00FF219B">
      <w:pPr>
        <w:pStyle w:val="Default"/>
        <w:rPr>
          <w:color w:val="353535"/>
          <w:sz w:val="22"/>
          <w:szCs w:val="22"/>
        </w:rPr>
      </w:pPr>
    </w:p>
    <w:p w14:paraId="7236E27D" w14:textId="77777777" w:rsidR="00175ADE" w:rsidRDefault="00FF219B" w:rsidP="00175ADE">
      <w:pPr>
        <w:pStyle w:val="Default"/>
        <w:rPr>
          <w:color w:val="353535"/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4. Nabywcą staje się osoba oferująca najwyższą cenę. Zakończenie licytacji następuje w momencie uderzenia młotkiem przez aukcjonera. W wypadku, gdy zakończenie licytacji następuje w sytuacji sporu aukcjoner ma prawo rozstrzygnąć spór lub ponownie przeprowadzić licytację. </w:t>
      </w:r>
    </w:p>
    <w:p w14:paraId="0725EAC0" w14:textId="10679E77" w:rsidR="00416E78" w:rsidRDefault="00FF219B" w:rsidP="00175ADE">
      <w:pPr>
        <w:pStyle w:val="Default"/>
        <w:rPr>
          <w:rStyle w:val="gwpfd7781b3size"/>
          <w:sz w:val="22"/>
          <w:szCs w:val="22"/>
        </w:rPr>
      </w:pPr>
      <w:r w:rsidRPr="002D435F">
        <w:rPr>
          <w:color w:val="353535"/>
          <w:sz w:val="22"/>
          <w:szCs w:val="22"/>
        </w:rPr>
        <w:t xml:space="preserve">5. </w:t>
      </w:r>
      <w:r w:rsidRPr="002D435F">
        <w:rPr>
          <w:sz w:val="22"/>
          <w:szCs w:val="22"/>
        </w:rPr>
        <w:t xml:space="preserve">Płatność za wylicytowany obiekt na miejscu lub przelewem na konto </w:t>
      </w:r>
      <w:r w:rsidR="002D435F" w:rsidRPr="002D435F">
        <w:rPr>
          <w:rStyle w:val="gwpfd7781b3size"/>
          <w:sz w:val="22"/>
          <w:szCs w:val="22"/>
        </w:rPr>
        <w:t>Płatność za wylicytowany obiekt na miejscu lub przelewem na kont</w:t>
      </w:r>
      <w:r w:rsidR="002D435F">
        <w:rPr>
          <w:rStyle w:val="gwpfd7781b3size"/>
          <w:sz w:val="22"/>
          <w:szCs w:val="22"/>
        </w:rPr>
        <w:t>o</w:t>
      </w:r>
      <w:r w:rsidR="002D435F">
        <w:rPr>
          <w:sz w:val="22"/>
          <w:szCs w:val="22"/>
        </w:rPr>
        <w:t xml:space="preserve"> </w:t>
      </w:r>
      <w:r w:rsidR="002D435F" w:rsidRPr="002D435F">
        <w:rPr>
          <w:rStyle w:val="gwpfd7781b3size"/>
          <w:sz w:val="22"/>
          <w:szCs w:val="22"/>
        </w:rPr>
        <w:t>organizatora</w:t>
      </w:r>
      <w:r w:rsidR="00416E78">
        <w:rPr>
          <w:rStyle w:val="gwpfd7781b3size"/>
          <w:sz w:val="22"/>
          <w:szCs w:val="22"/>
        </w:rPr>
        <w:t xml:space="preserve">: </w:t>
      </w:r>
    </w:p>
    <w:p w14:paraId="0FBF54C5" w14:textId="77777777" w:rsidR="00175ADE" w:rsidRDefault="002D435F" w:rsidP="00175ADE">
      <w:pPr>
        <w:pStyle w:val="gwpfd7781b3default"/>
        <w:rPr>
          <w:rFonts w:ascii="Poppins" w:hAnsi="Poppins" w:cs="Poppins"/>
          <w:color w:val="353535"/>
          <w:sz w:val="22"/>
          <w:szCs w:val="22"/>
        </w:rPr>
      </w:pPr>
      <w:r w:rsidRPr="002D435F">
        <w:rPr>
          <w:rStyle w:val="gwpfd7781b3size"/>
          <w:rFonts w:ascii="Poppins" w:hAnsi="Poppins" w:cs="Poppins"/>
          <w:sz w:val="22"/>
          <w:szCs w:val="22"/>
        </w:rPr>
        <w:t>Ewa i Wnętrze Ewa Mierzejewska, </w:t>
      </w:r>
      <w:r w:rsidRPr="002D435F">
        <w:rPr>
          <w:rStyle w:val="gwpfd7781b3size"/>
          <w:rFonts w:ascii="Poppins" w:hAnsi="Poppins" w:cs="Poppins"/>
          <w:color w:val="353535"/>
          <w:sz w:val="22"/>
          <w:szCs w:val="22"/>
        </w:rPr>
        <w:t>o numerze</w:t>
      </w:r>
      <w:r>
        <w:rPr>
          <w:rStyle w:val="gwpfd7781b3size"/>
          <w:rFonts w:ascii="Poppins" w:hAnsi="Poppins" w:cs="Poppins"/>
          <w:color w:val="353535"/>
          <w:sz w:val="22"/>
          <w:szCs w:val="22"/>
        </w:rPr>
        <w:t xml:space="preserve"> </w:t>
      </w:r>
      <w:r w:rsidRPr="002D435F">
        <w:rPr>
          <w:rStyle w:val="gwpfd7781b3size"/>
          <w:rFonts w:ascii="Poppins" w:hAnsi="Poppins" w:cs="Poppins"/>
          <w:b/>
          <w:bCs/>
          <w:sz w:val="22"/>
          <w:szCs w:val="22"/>
        </w:rPr>
        <w:t>PL </w:t>
      </w:r>
      <w:r w:rsidRPr="002D435F">
        <w:rPr>
          <w:rStyle w:val="gwpfd7781b3size"/>
          <w:rFonts w:ascii="Poppins" w:hAnsi="Poppins" w:cs="Poppins"/>
          <w:b/>
          <w:bCs/>
          <w:sz w:val="22"/>
          <w:szCs w:val="22"/>
          <w:shd w:val="clear" w:color="auto" w:fill="FFFFFF"/>
        </w:rPr>
        <w:t>24 1240 6087 1111 0011 2643 4689</w:t>
      </w:r>
      <w:r w:rsidRPr="002D435F">
        <w:rPr>
          <w:rStyle w:val="gwpfd7781b3size"/>
          <w:rFonts w:ascii="Poppins" w:hAnsi="Poppins" w:cs="Poppins"/>
          <w:b/>
          <w:bCs/>
          <w:sz w:val="22"/>
          <w:szCs w:val="22"/>
        </w:rPr>
        <w:t>.</w:t>
      </w:r>
      <w:r>
        <w:rPr>
          <w:rStyle w:val="gwpfd7781b3size"/>
          <w:rFonts w:ascii="Poppins" w:hAnsi="Poppins" w:cs="Poppins"/>
          <w:sz w:val="22"/>
          <w:szCs w:val="22"/>
        </w:rPr>
        <w:t xml:space="preserve"> </w:t>
      </w:r>
      <w:r w:rsidR="00FF219B" w:rsidRPr="002D435F">
        <w:rPr>
          <w:rFonts w:ascii="Poppins" w:hAnsi="Poppins" w:cs="Poppins"/>
          <w:color w:val="353535"/>
          <w:sz w:val="22"/>
          <w:szCs w:val="22"/>
        </w:rPr>
        <w:t xml:space="preserve">W przypadku przelewów za dzień zapłaty rozumie się wpływ środków na rachunek. </w:t>
      </w:r>
    </w:p>
    <w:p w14:paraId="4ED8AB17" w14:textId="77777777" w:rsidR="00175ADE" w:rsidRDefault="00FF219B" w:rsidP="00175ADE">
      <w:pPr>
        <w:pStyle w:val="gwpfd7781b3default"/>
        <w:spacing w:before="0" w:beforeAutospacing="0" w:after="0" w:afterAutospacing="0"/>
        <w:rPr>
          <w:rFonts w:ascii="Poppins" w:hAnsi="Poppins" w:cs="Poppins"/>
          <w:sz w:val="22"/>
          <w:szCs w:val="22"/>
        </w:rPr>
      </w:pPr>
      <w:r w:rsidRPr="00175ADE">
        <w:rPr>
          <w:rFonts w:ascii="Poppins" w:hAnsi="Poppins" w:cs="Poppins"/>
          <w:color w:val="353535"/>
          <w:sz w:val="22"/>
          <w:szCs w:val="22"/>
        </w:rPr>
        <w:t>6</w:t>
      </w:r>
      <w:r w:rsidRPr="00175ADE">
        <w:rPr>
          <w:rFonts w:ascii="Poppins" w:hAnsi="Poppins" w:cs="Poppins"/>
          <w:sz w:val="22"/>
          <w:szCs w:val="22"/>
        </w:rPr>
        <w:t xml:space="preserve">. W przypadku wystawienia faktury dla Nabywcy, konieczne jest poinformowanie wcześniej organizatora. </w:t>
      </w:r>
    </w:p>
    <w:p w14:paraId="1B6B136F" w14:textId="42799F14" w:rsidR="00FF219B" w:rsidRPr="00175ADE" w:rsidRDefault="00FF219B" w:rsidP="00175ADE">
      <w:pPr>
        <w:pStyle w:val="gwpfd7781b3default"/>
        <w:spacing w:before="0" w:beforeAutospacing="0" w:after="0" w:afterAutospacing="0"/>
        <w:rPr>
          <w:rFonts w:ascii="Poppins" w:hAnsi="Poppins" w:cs="Poppins"/>
          <w:sz w:val="22"/>
          <w:szCs w:val="22"/>
        </w:rPr>
      </w:pPr>
      <w:r w:rsidRPr="00175ADE">
        <w:rPr>
          <w:rFonts w:ascii="Poppins" w:hAnsi="Poppins" w:cs="Poppins"/>
          <w:sz w:val="22"/>
          <w:szCs w:val="22"/>
        </w:rPr>
        <w:t>7</w:t>
      </w:r>
      <w:r w:rsidRPr="00175ADE">
        <w:rPr>
          <w:rFonts w:ascii="Poppins" w:hAnsi="Poppins" w:cs="Poppins"/>
          <w:color w:val="353535"/>
          <w:sz w:val="22"/>
          <w:szCs w:val="22"/>
        </w:rPr>
        <w:t xml:space="preserve">. </w:t>
      </w:r>
      <w:r w:rsidRPr="00175ADE">
        <w:rPr>
          <w:rFonts w:ascii="Poppins" w:hAnsi="Poppins" w:cs="Poppins"/>
          <w:sz w:val="22"/>
          <w:szCs w:val="22"/>
        </w:rPr>
        <w:t xml:space="preserve">Zakup na aukcji jest prawnie zawartą umową kupna-sprzedaży i nie podlega rezygnacji. </w:t>
      </w:r>
    </w:p>
    <w:p w14:paraId="75D537C7" w14:textId="77777777" w:rsidR="00FF219B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b/>
          <w:bCs/>
          <w:color w:val="353535"/>
          <w:sz w:val="22"/>
          <w:szCs w:val="22"/>
        </w:rPr>
        <w:t xml:space="preserve">IV </w:t>
      </w:r>
    </w:p>
    <w:p w14:paraId="0FC9BED0" w14:textId="77777777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1. Nabywca jest zobowiązany wykupić obiekt w ciągu 3 dni po zakończeniu aukcji i odebrać go na własny koszt. </w:t>
      </w:r>
    </w:p>
    <w:p w14:paraId="49A9EC3B" w14:textId="2BB394C5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2. </w:t>
      </w:r>
      <w:r w:rsidRPr="007503CC">
        <w:rPr>
          <w:sz w:val="22"/>
          <w:szCs w:val="22"/>
        </w:rPr>
        <w:t xml:space="preserve">Odbioru można dokonać po wpłacie całej należnej kwoty, z miejsca aukcji w dniu 4 czerwca 2023 r. lub w terminie późniejszym – do ustalenia z Organizatorem. </w:t>
      </w:r>
    </w:p>
    <w:p w14:paraId="16D875E4" w14:textId="0F8AAB0B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3. Organizator aukcji nie oferuje usługi wysyłki zakupionych przedmiotów, jednak na życzenie </w:t>
      </w:r>
      <w:r w:rsidR="007503CC" w:rsidRPr="007503CC">
        <w:rPr>
          <w:color w:val="353535"/>
          <w:sz w:val="22"/>
          <w:szCs w:val="22"/>
        </w:rPr>
        <w:t>Nabywcy</w:t>
      </w:r>
      <w:r w:rsidRPr="007503CC">
        <w:rPr>
          <w:color w:val="353535"/>
          <w:sz w:val="22"/>
          <w:szCs w:val="22"/>
        </w:rPr>
        <w:t xml:space="preserve"> może wysłać je na jego koszt. </w:t>
      </w:r>
    </w:p>
    <w:p w14:paraId="092F793C" w14:textId="3ABB9F58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4. Prawo własności do dzieła sztuki przechodzi na </w:t>
      </w:r>
      <w:r w:rsidR="007503CC" w:rsidRPr="007503CC">
        <w:rPr>
          <w:color w:val="353535"/>
          <w:sz w:val="22"/>
          <w:szCs w:val="22"/>
        </w:rPr>
        <w:t>N</w:t>
      </w:r>
      <w:r w:rsidRPr="007503CC">
        <w:rPr>
          <w:color w:val="353535"/>
          <w:sz w:val="22"/>
          <w:szCs w:val="22"/>
        </w:rPr>
        <w:t xml:space="preserve">abywcę w momencie opłacenia wylicytowanej ceny dzieła i opłaty aukcyjnej. </w:t>
      </w:r>
    </w:p>
    <w:p w14:paraId="7D4A9842" w14:textId="77777777" w:rsidR="00FF219B" w:rsidRPr="007503CC" w:rsidRDefault="00FF219B" w:rsidP="00FF219B">
      <w:pPr>
        <w:pStyle w:val="Default"/>
        <w:rPr>
          <w:color w:val="353535"/>
          <w:sz w:val="22"/>
          <w:szCs w:val="22"/>
        </w:rPr>
      </w:pPr>
      <w:r w:rsidRPr="007503CC">
        <w:rPr>
          <w:b/>
          <w:bCs/>
          <w:color w:val="353535"/>
          <w:sz w:val="22"/>
          <w:szCs w:val="22"/>
        </w:rPr>
        <w:t xml:space="preserve">V </w:t>
      </w:r>
    </w:p>
    <w:p w14:paraId="31C01549" w14:textId="77777777" w:rsidR="00FF219B" w:rsidRPr="007503CC" w:rsidRDefault="00FF219B" w:rsidP="00FF219B">
      <w:pPr>
        <w:pStyle w:val="Default"/>
        <w:rPr>
          <w:sz w:val="22"/>
          <w:szCs w:val="22"/>
        </w:rPr>
      </w:pPr>
      <w:r w:rsidRPr="007503CC">
        <w:rPr>
          <w:color w:val="353535"/>
          <w:sz w:val="22"/>
          <w:szCs w:val="22"/>
        </w:rPr>
        <w:t xml:space="preserve">1. Osoba biorąca udział w licytacji oświadcza, że zapoznała się ze stanem faktycznym licytowanych obiektów. </w:t>
      </w:r>
    </w:p>
    <w:p w14:paraId="3DA83DBC" w14:textId="77777777" w:rsidR="00FF219B" w:rsidRPr="007503CC" w:rsidRDefault="00FF219B" w:rsidP="00FF219B">
      <w:pPr>
        <w:pStyle w:val="Default"/>
        <w:rPr>
          <w:color w:val="353535"/>
          <w:sz w:val="22"/>
          <w:szCs w:val="22"/>
        </w:rPr>
      </w:pPr>
    </w:p>
    <w:p w14:paraId="7654D421" w14:textId="77777777" w:rsidR="00FF219B" w:rsidRDefault="00FF219B" w:rsidP="00FF219B">
      <w:pPr>
        <w:pStyle w:val="Default"/>
        <w:pageBreakBefore/>
        <w:rPr>
          <w:color w:val="353535"/>
          <w:sz w:val="18"/>
          <w:szCs w:val="18"/>
        </w:rPr>
      </w:pPr>
    </w:p>
    <w:sectPr w:rsidR="00FF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9B"/>
    <w:rsid w:val="00175ADE"/>
    <w:rsid w:val="002D435F"/>
    <w:rsid w:val="00416E78"/>
    <w:rsid w:val="00432A51"/>
    <w:rsid w:val="006874D9"/>
    <w:rsid w:val="006C4AD3"/>
    <w:rsid w:val="007503CC"/>
    <w:rsid w:val="00DE105A"/>
    <w:rsid w:val="00F02FA4"/>
    <w:rsid w:val="00F61E1D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2312"/>
  <w15:chartTrackingRefBased/>
  <w15:docId w15:val="{02E22BE3-89D9-412C-B9C1-D1A23044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219B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F219B"/>
    <w:rPr>
      <w:color w:val="0000FF"/>
      <w:u w:val="single"/>
    </w:rPr>
  </w:style>
  <w:style w:type="paragraph" w:customStyle="1" w:styleId="gwpfd7781b3default">
    <w:name w:val="gwpfd7781b3_default"/>
    <w:basedOn w:val="Normalny"/>
    <w:rsid w:val="002D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gwpfd7781b3size">
    <w:name w:val="gwpfd7781b3_size"/>
    <w:basedOn w:val="Domylnaczcionkaakapitu"/>
    <w:rsid w:val="002D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emierzejewsk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Pisarczyk</dc:creator>
  <cp:keywords/>
  <dc:description/>
  <cp:lastModifiedBy>Agnieszka Pisarczyk</cp:lastModifiedBy>
  <cp:revision>8</cp:revision>
  <dcterms:created xsi:type="dcterms:W3CDTF">2023-05-15T08:52:00Z</dcterms:created>
  <dcterms:modified xsi:type="dcterms:W3CDTF">2023-05-26T08:03:00Z</dcterms:modified>
</cp:coreProperties>
</file>